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p>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p>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p>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r>
        <w:rPr>
          <w:rFonts w:ascii="Helvetica" w:eastAsia="Times New Roman" w:hAnsi="Helvetica" w:cs="Helvetica"/>
          <w:color w:val="000000"/>
          <w:sz w:val="18"/>
          <w:szCs w:val="18"/>
          <w:bdr w:val="none" w:sz="0" w:space="0" w:color="auto" w:frame="1"/>
          <w:lang w:eastAsia="ru-RU"/>
        </w:rPr>
        <w:t>Профилактика противоправных действий в отношении несовершеннолетних</w:t>
      </w:r>
      <w:bookmarkStart w:id="0" w:name="_GoBack"/>
      <w:bookmarkEnd w:id="0"/>
    </w:p>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p>
    <w:p w:rsidR="005802CE" w:rsidRDefault="005802CE" w:rsidP="005802CE">
      <w:pPr>
        <w:shd w:val="clear" w:color="auto" w:fill="E3E5EB"/>
        <w:spacing w:after="0" w:line="240" w:lineRule="auto"/>
        <w:jc w:val="both"/>
        <w:rPr>
          <w:rFonts w:ascii="Helvetica" w:eastAsia="Times New Roman" w:hAnsi="Helvetica" w:cs="Helvetica"/>
          <w:color w:val="000000"/>
          <w:sz w:val="18"/>
          <w:szCs w:val="18"/>
          <w:bdr w:val="none" w:sz="0" w:space="0" w:color="auto" w:frame="1"/>
          <w:lang w:eastAsia="ru-RU"/>
        </w:rPr>
      </w:pP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втайне годами. Однако, известны и случаи, когда близкие родственники знали и не пресекали преступных действий в отношении ребенка. Реальность такова - дети ежедневно становятся жертвами самых разных преступлений! Научить ребенка правилам безопасного поведения под силу каждому!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xml:space="preserve">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5802CE">
        <w:rPr>
          <w:rFonts w:ascii="Helvetica" w:eastAsia="Times New Roman" w:hAnsi="Helvetica" w:cs="Helvetica"/>
          <w:color w:val="000000"/>
          <w:sz w:val="18"/>
          <w:szCs w:val="18"/>
          <w:bdr w:val="none" w:sz="0" w:space="0" w:color="auto" w:frame="1"/>
          <w:lang w:eastAsia="ru-RU"/>
        </w:rPr>
        <w:t>ребенок</w:t>
      </w:r>
      <w:proofErr w:type="gramEnd"/>
      <w:r w:rsidRPr="005802CE">
        <w:rPr>
          <w:rFonts w:ascii="Helvetica" w:eastAsia="Times New Roman" w:hAnsi="Helvetica" w:cs="Helvetica"/>
          <w:color w:val="000000"/>
          <w:sz w:val="18"/>
          <w:szCs w:val="18"/>
          <w:bdr w:val="none" w:sz="0" w:space="0" w:color="auto" w:frame="1"/>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Родителям необходимо научить ребенка выражать отказ.</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Ребенок с детства должен уметь говорить «нет» в следующих ситуациях:</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Когда ребенку предлагают совершить недостойный поступок;</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ребенку предлагают поехать куда-нибудь, предупреждая, чтобы он об этом никому не говорил;</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Когда незнакомый человек предлагает ребенку что-либо сладкое (конфеты, пирожные, пирожки и т.п.);</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Когда ребенку предлагают «хорошо» отдохнуть вдали от взрослых, родителей;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незнакомые люди предлагают довезти ребенка на машине или показать им дорогу, сидя в машине;</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Когда малознакомые или незнакомые люди приглашают ребенка к себе в гости и т.д.;</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Когда ребенку предлагают на улице купить недорогой товар, поиграть в азартную игру, обещая большой выигрыш.</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Правила безопасности для детей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Для этого нужно навсегда усвоить «Правила четырех «не»:</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разговаривай с незнакомцами и не впускай их в дом;</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заходи с ними в лифт или подъезд;</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садись в машину к незнакомцам;</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задерживайся на улице после школы, особенно с наступлением темноты.</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На улице</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Выходя из дома, всегда предупреждай, куда ты идешь, где будешь и во сколько ты вернешься.</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возвращаешься домой поздно вечером, проси, чтобы тебя встретили.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В общественном транспорте садись ближе к водителю, чтобы он мог тебя видеть.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вступай в разговоры с незнакомыми пассажирами, не рассказывай куда едешь и где живешь.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необходимо пройти в темное время суток, постарайся идти вместе с людьми.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Переходи улицу по подземному переходу в группе людей.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ходи в отдаленные и безлюдные места, не играй на стройках и в заброшенных домах.</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показалось, что кто-то тебя преследует, необходимо незамедлительно проследовать в людное место, обратиться к взрослому.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Ни в коем случае не садись в машину, чтобы показать дорогу, магазин, аптеку, не выполняй никакие просьбы водителя.</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Идя вдоль дороги, выбирай маршрут так, чтобы идти навстречу транспорту.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незнакомец просит пойти с ним и позвонить в квартиру, потому что ему не открывают, а тебе откроют - не ходи!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В подъезде</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Подходя к дому, обрати внимание, не идет ли кто-либо следом. Если кто-то идет - не подходи к подъезду.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lastRenderedPageBreak/>
        <w:t>- Погуляй на улице пока этот человек не уйдет.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чувствуешь опасность, зайди в магазин, на почту, в библиотеку и расскажи о подозрительном человеке.</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Входи в лифт, только убедившись, что на площадке нет постороннего, который может зайти за тобой в кабину.</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незнакомец все-таки зашел в лифт, стой к нему лицом, чтобы видеть, что он делает.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В случае опасности попробуй нажать кнопку вызова диспетчера, кричи, зови на помощь.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Дома</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Никогда не впускай в квартиру незнакомого человека.</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звонят или стучат в• дверь, не подходи и не спрашивай, кто пришел.</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У родителей есть ключи, и они откроют дверь сами.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Покидая квартиру, посмотри в глазок. Если на лестничной площадке есть люди, подожди, пока они уйдут.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Прежде чем открывать ключом входную дверь, убедись, что поблизости никого нет.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Семейные правила безопасности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1. Придумайте вместе с детьми семейный пароль, который каждый сможет использовать в качестве сигнала в случае опасной ситуации.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2. Если ваш ребенок добирается до дома без сопровождения взрослых, придумайте вместе с ним постоянный и наиболее безопасный маршрут.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3. Договоритесь с ребенком о том, что он постоянно будет ходить именно этой дорогой.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4. Научите ребенка беречь ключи и расскажите ему, что делать, если он их потеряет.</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5. Выходя из дома, ребенок должен проверять, взял ли он ключ с собой.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6. Оговорите границы окрестностей, в которых ребенок может гулять.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7.  Сформируйте у ребенка привычку рассказывать о том, как он провел время, когда оставался без вашего присмотра.</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8. Ребенок обязательно должен знать свое имя, имена родителей, домашний адрес и телефон. Это поможет ему добраться до дома, если он потерялся.</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9. Дети должны знать, как и в каких случаях можно позвонить в полицию, противопожарную службу и скорую помощь.</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Правила для родителей</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Уважайте детей, не делайте сами и не позволяйте другим заставлять ребенка делать что-то против его воли.</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Если ваш ребенок говорит о нездоровом интересе к нему вашего мужа, сожителя, брата, дяди, прислушайтесь к его словам.</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Не оставляйте его один на один с этим человеком.</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Обратитесь за помощью к детскому психологу, позвоните в службу доверия или полицию.</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color w:val="000000"/>
          <w:sz w:val="18"/>
          <w:szCs w:val="18"/>
          <w:bdr w:val="none" w:sz="0" w:space="0" w:color="auto" w:frame="1"/>
          <w:lang w:eastAsia="ru-RU"/>
        </w:rPr>
        <w:t>- Обсуждайте с ребенком особенности полового развития, отвечайте на его вопросы о сексуальных отношениях.</w:t>
      </w:r>
    </w:p>
    <w:p w:rsidR="005802CE" w:rsidRPr="005802CE" w:rsidRDefault="005802CE" w:rsidP="005802CE">
      <w:pPr>
        <w:shd w:val="clear" w:color="auto" w:fill="E3E5EB"/>
        <w:spacing w:after="0" w:line="240" w:lineRule="auto"/>
        <w:jc w:val="both"/>
        <w:rPr>
          <w:rFonts w:ascii="Helvetica" w:eastAsia="Times New Roman" w:hAnsi="Helvetica" w:cs="Helvetica"/>
          <w:color w:val="535863"/>
          <w:sz w:val="18"/>
          <w:szCs w:val="18"/>
          <w:lang w:eastAsia="ru-RU"/>
        </w:rPr>
      </w:pPr>
      <w:r w:rsidRPr="005802CE">
        <w:rPr>
          <w:rFonts w:ascii="Helvetica" w:eastAsia="Times New Roman" w:hAnsi="Helvetica" w:cs="Helvetica"/>
          <w:b/>
          <w:bCs/>
          <w:color w:val="000000"/>
          <w:sz w:val="18"/>
          <w:szCs w:val="18"/>
          <w:bdr w:val="none" w:sz="0" w:space="0" w:color="auto" w:frame="1"/>
          <w:lang w:eastAsia="ru-RU"/>
        </w:rPr>
        <w:t>Родители, помните, что главным для ребенка является ваша любовь и внимание!</w:t>
      </w:r>
    </w:p>
    <w:p w:rsidR="002F3B50" w:rsidRDefault="002F3B50"/>
    <w:sectPr w:rsidR="002F3B50" w:rsidSect="00AC1965">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CE"/>
    <w:rsid w:val="002F3B50"/>
    <w:rsid w:val="005802CE"/>
    <w:rsid w:val="00AC1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02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0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3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1265</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2017-09-05T15:37:00Z</dcterms:created>
  <dcterms:modified xsi:type="dcterms:W3CDTF">2017-09-05T16:29:00Z</dcterms:modified>
</cp:coreProperties>
</file>